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jc w:val="center"/>
        <w:rPr>
          <w:color w:val="000000"/>
        </w:rPr>
      </w:pPr>
      <w:r>
        <w:rPr>
          <w:color w:val="000000"/>
        </w:rPr>
        <w:t>OCI Re-issue Applications (OCI Miscellaneous Services)</w:t>
      </w:r>
    </w:p>
    <w:p>
      <w:pPr>
        <w:pStyle w:val="Heading2"/>
        <w:rPr>
          <w:color w:val="000000"/>
        </w:rPr>
      </w:pPr>
      <w:r>
        <w:rPr>
          <w:color w:val="000000"/>
        </w:rPr>
        <w:t>A. What is OCI Re-issue?</w:t>
      </w:r>
    </w:p>
    <w:tbl>
      <w:tblPr>
        <w:tblStyle w:val="TableGrid"/>
        <w:tblW w:w="9271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320"/>
        <w:gridCol w:w="4951"/>
      </w:tblGrid>
      <w:tr>
        <w:trPr/>
        <w:tc>
          <w:tcPr>
            <w:tcW w:w="4320" w:type="dxa"/>
            <w:tcBorders/>
            <w:shd w:fill="D9E1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b/>
                <w:color w:val="000000"/>
                <w:kern w:val="0"/>
                <w:sz w:val="22"/>
                <w:szCs w:val="22"/>
                <w:lang w:val="en-US" w:eastAsia="en-US" w:bidi="ar-SA"/>
              </w:rPr>
              <w:t>Question</w:t>
            </w:r>
          </w:p>
        </w:tc>
        <w:tc>
          <w:tcPr>
            <w:tcW w:w="4951" w:type="dxa"/>
            <w:tcBorders/>
            <w:shd w:fill="D9E1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b/>
                <w:color w:val="000000"/>
                <w:kern w:val="0"/>
                <w:sz w:val="22"/>
                <w:szCs w:val="22"/>
                <w:lang w:val="en-US" w:eastAsia="en-US" w:bidi="ar-SA"/>
              </w:rPr>
              <w:t>Answer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What is OCI re-issue?</w:t>
            </w:r>
          </w:p>
        </w:tc>
        <w:tc>
          <w:tcPr>
            <w:tcW w:w="49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Application for issuance of a new OCI card under OCI Miscellaneous Services.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When is it required?</w:t>
            </w:r>
          </w:p>
        </w:tc>
        <w:tc>
          <w:tcPr>
            <w:tcW w:w="49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Required in situations such as change in personal particulars or loss/damage of OCI card, </w:t>
            </w: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change of nationality, 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Is it online only?</w:t>
            </w:r>
          </w:p>
        </w:tc>
        <w:tc>
          <w:tcPr>
            <w:tcW w:w="49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No. It involves online application and physical submission through VFS Global with applicable fee.</w:t>
            </w:r>
          </w:p>
        </w:tc>
      </w:tr>
    </w:tbl>
    <w:p>
      <w:pPr>
        <w:pStyle w:val="Heading2"/>
        <w:rPr>
          <w:color w:val="000000"/>
        </w:rPr>
      </w:pPr>
      <w:r>
        <w:rPr>
          <w:color w:val="000000"/>
        </w:rPr>
        <w:t>B. When should an applicant apply for OCI re-issue?</w:t>
      </w:r>
    </w:p>
    <w:tbl>
      <w:tblPr>
        <w:tblStyle w:val="TableGrid"/>
        <w:tblW w:w="936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316"/>
        <w:gridCol w:w="5046"/>
      </w:tblGrid>
      <w:tr>
        <w:trPr/>
        <w:tc>
          <w:tcPr>
            <w:tcW w:w="4316" w:type="dxa"/>
            <w:tcBorders/>
            <w:shd w:fill="D9E1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b/>
                <w:color w:val="000000"/>
                <w:kern w:val="0"/>
                <w:sz w:val="22"/>
                <w:szCs w:val="22"/>
                <w:lang w:val="en-US" w:eastAsia="en-US" w:bidi="ar-SA"/>
              </w:rPr>
              <w:t>Situation</w:t>
            </w:r>
          </w:p>
        </w:tc>
        <w:tc>
          <w:tcPr>
            <w:tcW w:w="5046" w:type="dxa"/>
            <w:tcBorders/>
            <w:shd w:fill="D9E1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b/>
                <w:color w:val="000000"/>
                <w:kern w:val="0"/>
                <w:sz w:val="22"/>
                <w:szCs w:val="22"/>
                <w:lang w:val="en-US" w:eastAsia="en-US" w:bidi="ar-SA"/>
              </w:rPr>
              <w:t>Requirement</w:t>
            </w:r>
          </w:p>
        </w:tc>
      </w:tr>
      <w:tr>
        <w:trPr/>
        <w:tc>
          <w:tcPr>
            <w:tcW w:w="43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After turning 20</w:t>
            </w:r>
          </w:p>
        </w:tc>
        <w:tc>
          <w:tcPr>
            <w:tcW w:w="50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If a new passport is issued after age 20, OCI must be re-issued once.</w:t>
            </w:r>
          </w:p>
        </w:tc>
      </w:tr>
      <w:tr>
        <w:trPr/>
        <w:tc>
          <w:tcPr>
            <w:tcW w:w="43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Change in personal particulars</w:t>
            </w:r>
          </w:p>
        </w:tc>
        <w:tc>
          <w:tcPr>
            <w:tcW w:w="50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Required for change in name, nationality, date of birth, parent’s name or other details.</w:t>
            </w:r>
          </w:p>
        </w:tc>
      </w:tr>
      <w:tr>
        <w:trPr/>
        <w:tc>
          <w:tcPr>
            <w:tcW w:w="43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Lost/damaged OCI card</w:t>
            </w:r>
          </w:p>
        </w:tc>
        <w:tc>
          <w:tcPr>
            <w:tcW w:w="50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Must apply as per prescribed checklist.</w:t>
            </w:r>
          </w:p>
        </w:tc>
      </w:tr>
    </w:tbl>
    <w:p>
      <w:pPr>
        <w:pStyle w:val="Normal"/>
        <w:rPr>
          <w:color w:val="000000"/>
        </w:rPr>
      </w:pPr>
      <w:r>
        <w:rPr>
          <w:color w:val="000000"/>
        </w:rPr>
        <w:t>Relevant VFS Checklists:</w:t>
      </w:r>
    </w:p>
    <w:tbl>
      <w:tblPr>
        <w:tblStyle w:val="TableGrid"/>
        <w:tblW w:w="936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316"/>
        <w:gridCol w:w="5046"/>
      </w:tblGrid>
      <w:tr>
        <w:trPr/>
        <w:tc>
          <w:tcPr>
            <w:tcW w:w="4316" w:type="dxa"/>
            <w:tcBorders/>
            <w:shd w:fill="D9E1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b/>
                <w:color w:val="000000"/>
                <w:kern w:val="0"/>
                <w:sz w:val="22"/>
                <w:szCs w:val="22"/>
                <w:lang w:val="en-US" w:eastAsia="en-US" w:bidi="ar-SA"/>
              </w:rPr>
              <w:t>Category</w:t>
            </w:r>
          </w:p>
        </w:tc>
        <w:tc>
          <w:tcPr>
            <w:tcW w:w="5046" w:type="dxa"/>
            <w:tcBorders/>
            <w:shd w:fill="D9E1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b/>
                <w:color w:val="000000"/>
                <w:kern w:val="0"/>
                <w:sz w:val="22"/>
                <w:szCs w:val="22"/>
                <w:lang w:val="en-US" w:eastAsia="en-US" w:bidi="ar-SA"/>
              </w:rPr>
              <w:t>Link for list of required documents (check-list)</w:t>
            </w:r>
          </w:p>
        </w:tc>
      </w:tr>
      <w:tr>
        <w:trPr/>
        <w:tc>
          <w:tcPr>
            <w:tcW w:w="43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Adult (Change in particulars)</w:t>
            </w:r>
          </w:p>
        </w:tc>
        <w:tc>
          <w:tcPr>
            <w:tcW w:w="50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https://services.vfsglobal.com/one-pager/india/united-states-of-america/oci-services/pdf/Adult-OCI-card-in-lieu-of-Existing-OCI-Card-Aug-2025-updated.pdf</w:t>
            </w:r>
          </w:p>
        </w:tc>
      </w:tr>
      <w:tr>
        <w:trPr/>
        <w:tc>
          <w:tcPr>
            <w:tcW w:w="43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Minor (Change in particulars)</w:t>
            </w:r>
          </w:p>
        </w:tc>
        <w:tc>
          <w:tcPr>
            <w:tcW w:w="50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https://services.vfsglobal.com/one-pager/india/united-states-of-america/oci-services/pdf/Minor-OCI-card-in-lieu-of-Existing-OCI-Card-Aug-2025.pdf</w:t>
            </w:r>
          </w:p>
        </w:tc>
      </w:tr>
      <w:tr>
        <w:trPr/>
        <w:tc>
          <w:tcPr>
            <w:tcW w:w="43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Adult (Lost/Damaged)</w:t>
            </w:r>
          </w:p>
        </w:tc>
        <w:tc>
          <w:tcPr>
            <w:tcW w:w="50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https://services.vfsglobal.com/one-pager/india/united-states-of-america/oci-services/pdf/Adult-OCI-card-in-lieu-of-lost-or-damaged-OCI-Card-Aug-2025.pdf</w:t>
            </w:r>
          </w:p>
        </w:tc>
      </w:tr>
      <w:tr>
        <w:trPr/>
        <w:tc>
          <w:tcPr>
            <w:tcW w:w="43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Minor (Lost/Damaged)</w:t>
            </w:r>
          </w:p>
        </w:tc>
        <w:tc>
          <w:tcPr>
            <w:tcW w:w="50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https://services.vfsglobal.com/one-pager/india/united-states-of-america/oci-services/pdf/Minor-OCI-card-in-lieu-of-lost-or-damaged-OCI-Card-Aug-2025.pdf</w:t>
            </w:r>
          </w:p>
        </w:tc>
      </w:tr>
    </w:tbl>
    <w:p>
      <w:pPr>
        <w:pStyle w:val="Heading2"/>
        <w:rPr>
          <w:color w:val="000000"/>
        </w:rPr>
      </w:pPr>
      <w:r>
        <w:rPr>
          <w:color w:val="000000"/>
        </w:rPr>
        <w:t>C. How to apply for OCI re-issue</w:t>
      </w:r>
    </w:p>
    <w:tbl>
      <w:tblPr>
        <w:tblStyle w:val="TableGrid"/>
        <w:tblW w:w="936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316"/>
        <w:gridCol w:w="5046"/>
      </w:tblGrid>
      <w:tr>
        <w:trPr/>
        <w:tc>
          <w:tcPr>
            <w:tcW w:w="4316" w:type="dxa"/>
            <w:tcBorders/>
            <w:shd w:fill="D9E1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b/>
                <w:color w:val="000000"/>
                <w:kern w:val="0"/>
                <w:sz w:val="22"/>
                <w:szCs w:val="22"/>
                <w:lang w:val="en-US" w:eastAsia="en-US" w:bidi="ar-SA"/>
              </w:rPr>
              <w:t>Step</w:t>
            </w:r>
          </w:p>
        </w:tc>
        <w:tc>
          <w:tcPr>
            <w:tcW w:w="5046" w:type="dxa"/>
            <w:tcBorders/>
            <w:shd w:fill="D9E1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b/>
                <w:color w:val="000000"/>
                <w:kern w:val="0"/>
                <w:sz w:val="22"/>
                <w:szCs w:val="22"/>
                <w:lang w:val="en-US" w:eastAsia="en-US" w:bidi="ar-SA"/>
              </w:rPr>
              <w:t>Details</w:t>
            </w:r>
          </w:p>
        </w:tc>
      </w:tr>
      <w:tr>
        <w:trPr/>
        <w:tc>
          <w:tcPr>
            <w:tcW w:w="43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Step 1: Online application</w:t>
            </w:r>
          </w:p>
        </w:tc>
        <w:tc>
          <w:tcPr>
            <w:tcW w:w="50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Fill form, select category, upload documents, print application.</w:t>
            </w:r>
          </w:p>
        </w:tc>
      </w:tr>
      <w:tr>
        <w:trPr/>
        <w:tc>
          <w:tcPr>
            <w:tcW w:w="43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Step 2: Prepare physical packet</w:t>
            </w:r>
          </w:p>
        </w:tc>
        <w:tc>
          <w:tcPr>
            <w:tcW w:w="50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Include form, photo/signature, passport copy, OCI card (if available), supporting docs.</w:t>
            </w:r>
          </w:p>
        </w:tc>
      </w:tr>
      <w:tr>
        <w:trPr/>
        <w:tc>
          <w:tcPr>
            <w:tcW w:w="43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Step 3: Submit via VFS</w:t>
            </w:r>
          </w:p>
        </w:tc>
        <w:tc>
          <w:tcPr>
            <w:tcW w:w="50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Submit as per jurisdiction and pay fee.</w:t>
            </w:r>
          </w:p>
        </w:tc>
      </w:tr>
      <w:tr>
        <w:trPr/>
        <w:tc>
          <w:tcPr>
            <w:tcW w:w="43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Step 4: Processing</w:t>
            </w:r>
          </w:p>
        </w:tc>
        <w:tc>
          <w:tcPr>
            <w:tcW w:w="50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VFS forwards to Mission/Post; processing begins after acknowledgment.</w:t>
            </w:r>
          </w:p>
        </w:tc>
      </w:tr>
    </w:tbl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VFS Service Page: https://services.vfsglobal.com/usa/en/ind/apply-oci-services</w:t>
      </w:r>
    </w:p>
    <w:p>
      <w:pPr>
        <w:pStyle w:val="Heading2"/>
        <w:rPr>
          <w:color w:val="000000"/>
        </w:rPr>
      </w:pPr>
      <w:r>
        <w:rPr>
          <w:color w:val="000000"/>
        </w:rPr>
        <w:t>D. Processing Time</w:t>
      </w:r>
    </w:p>
    <w:p>
      <w:pPr>
        <w:pStyle w:val="Normal"/>
        <w:rPr>
          <w:color w:val="000000"/>
        </w:rPr>
      </w:pPr>
      <w:r>
        <w:rPr>
          <w:color w:val="000000"/>
        </w:rPr>
        <w:t>Normally 6–7 weeks from date of acknowledgment.</w:t>
      </w:r>
    </w:p>
    <w:p>
      <w:pPr>
        <w:pStyle w:val="Heading2"/>
        <w:rPr>
          <w:color w:val="000000"/>
        </w:rPr>
      </w:pPr>
      <w:r>
        <w:rPr>
          <w:color w:val="000000"/>
        </w:rPr>
        <w:t>E. Application Suffix</w:t>
      </w:r>
    </w:p>
    <w:tbl>
      <w:tblPr>
        <w:tblStyle w:val="TableGrid"/>
        <w:tblW w:w="9371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588"/>
        <w:gridCol w:w="4783"/>
      </w:tblGrid>
      <w:tr>
        <w:trPr/>
        <w:tc>
          <w:tcPr>
            <w:tcW w:w="4588" w:type="dxa"/>
            <w:tcBorders/>
            <w:shd w:fill="D9E1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b/>
                <w:color w:val="000000"/>
                <w:kern w:val="0"/>
                <w:sz w:val="22"/>
                <w:szCs w:val="22"/>
                <w:lang w:val="en-US" w:eastAsia="en-US" w:bidi="ar-SA"/>
              </w:rPr>
              <w:t>Suffix</w:t>
            </w:r>
          </w:p>
        </w:tc>
        <w:tc>
          <w:tcPr>
            <w:tcW w:w="4783" w:type="dxa"/>
            <w:tcBorders/>
            <w:shd w:fill="D9E1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b/>
                <w:color w:val="000000"/>
                <w:kern w:val="0"/>
                <w:sz w:val="22"/>
                <w:szCs w:val="22"/>
                <w:lang w:val="en-US" w:eastAsia="en-US" w:bidi="ar-SA"/>
              </w:rPr>
              <w:t>Meaning</w:t>
            </w:r>
          </w:p>
        </w:tc>
      </w:tr>
      <w:tr>
        <w:trPr/>
        <w:tc>
          <w:tcPr>
            <w:tcW w:w="45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M26</w:t>
            </w:r>
          </w:p>
        </w:tc>
        <w:tc>
          <w:tcPr>
            <w:tcW w:w="47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OCI re-issue application</w:t>
            </w:r>
          </w:p>
        </w:tc>
      </w:tr>
      <w:tr>
        <w:trPr/>
        <w:tc>
          <w:tcPr>
            <w:tcW w:w="45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M</w:t>
            </w:r>
          </w:p>
        </w:tc>
        <w:tc>
          <w:tcPr>
            <w:tcW w:w="47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Miscellaneous/Re-issue</w:t>
            </w:r>
          </w:p>
        </w:tc>
      </w:tr>
      <w:tr>
        <w:trPr/>
        <w:tc>
          <w:tcPr>
            <w:tcW w:w="45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47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Year of application</w:t>
            </w:r>
          </w:p>
        </w:tc>
      </w:tr>
    </w:tbl>
    <w:p>
      <w:pPr>
        <w:pStyle w:val="Heading2"/>
        <w:rPr>
          <w:color w:val="000000"/>
        </w:rPr>
      </w:pPr>
      <w:r>
        <w:rPr>
          <w:color w:val="000000"/>
        </w:rPr>
        <w:t>F. Travel Advisory During Re-issue</w:t>
      </w:r>
    </w:p>
    <w:tbl>
      <w:tblPr>
        <w:tblStyle w:val="TableGrid"/>
        <w:tblW w:w="939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319"/>
        <w:gridCol w:w="5079"/>
      </w:tblGrid>
      <w:tr>
        <w:trPr/>
        <w:tc>
          <w:tcPr>
            <w:tcW w:w="4319" w:type="dxa"/>
            <w:tcBorders/>
            <w:shd w:fill="D9E1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b/>
                <w:color w:val="000000"/>
                <w:kern w:val="0"/>
                <w:sz w:val="22"/>
                <w:szCs w:val="22"/>
                <w:lang w:val="en-US" w:eastAsia="en-US" w:bidi="ar-SA"/>
              </w:rPr>
              <w:t>Aspect</w:t>
            </w:r>
          </w:p>
        </w:tc>
        <w:tc>
          <w:tcPr>
            <w:tcW w:w="5079" w:type="dxa"/>
            <w:tcBorders/>
            <w:shd w:fill="D9E1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b/>
                <w:color w:val="000000"/>
                <w:kern w:val="0"/>
                <w:sz w:val="22"/>
                <w:szCs w:val="22"/>
                <w:lang w:val="en-US" w:eastAsia="en-US" w:bidi="ar-SA"/>
              </w:rPr>
              <w:t>Details</w:t>
            </w:r>
          </w:p>
        </w:tc>
      </w:tr>
      <w:tr>
        <w:trPr/>
        <w:tc>
          <w:tcPr>
            <w:tcW w:w="43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OCI card during process</w:t>
            </w:r>
          </w:p>
        </w:tc>
        <w:tc>
          <w:tcPr>
            <w:tcW w:w="50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Original OCI card is submitted; applicant will not have it.</w:t>
            </w:r>
          </w:p>
        </w:tc>
      </w:tr>
      <w:tr>
        <w:trPr/>
        <w:tc>
          <w:tcPr>
            <w:tcW w:w="43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Urgent travel</w:t>
            </w:r>
          </w:p>
        </w:tc>
        <w:tc>
          <w:tcPr>
            <w:tcW w:w="50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Obtain visa or e-visa.</w:t>
            </w:r>
          </w:p>
        </w:tc>
      </w:tr>
      <w:tr>
        <w:trPr/>
        <w:tc>
          <w:tcPr>
            <w:tcW w:w="43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Advisory</w:t>
            </w:r>
          </w:p>
        </w:tc>
        <w:tc>
          <w:tcPr>
            <w:tcW w:w="50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Apply well in advance.</w:t>
            </w:r>
          </w:p>
        </w:tc>
      </w:tr>
    </w:tbl>
    <w:p>
      <w:pPr>
        <w:pStyle w:val="Heading2"/>
        <w:rPr>
          <w:color w:val="000000"/>
        </w:rPr>
      </w:pPr>
      <w:r>
        <w:rPr>
          <w:color w:val="000000"/>
        </w:rPr>
        <w:t>G. Key Reasons for Delay</w:t>
      </w:r>
    </w:p>
    <w:tbl>
      <w:tblPr>
        <w:tblStyle w:val="TableGrid"/>
        <w:tblW w:w="947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320"/>
        <w:gridCol w:w="5150"/>
      </w:tblGrid>
      <w:tr>
        <w:trPr/>
        <w:tc>
          <w:tcPr>
            <w:tcW w:w="4320" w:type="dxa"/>
            <w:tcBorders/>
            <w:shd w:fill="D9E1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b/>
                <w:color w:val="000000"/>
                <w:kern w:val="0"/>
                <w:sz w:val="22"/>
                <w:szCs w:val="22"/>
                <w:lang w:val="en-US" w:eastAsia="en-US" w:bidi="ar-SA"/>
              </w:rPr>
              <w:t>Reason</w:t>
            </w:r>
          </w:p>
        </w:tc>
        <w:tc>
          <w:tcPr>
            <w:tcW w:w="5150" w:type="dxa"/>
            <w:tcBorders/>
            <w:shd w:fill="D9E1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b/>
                <w:color w:val="000000"/>
                <w:kern w:val="0"/>
                <w:sz w:val="22"/>
                <w:szCs w:val="22"/>
                <w:lang w:val="en-US" w:eastAsia="en-US" w:bidi="ar-SA"/>
              </w:rPr>
              <w:t>Explanation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Checklist not followed</w:t>
            </w:r>
          </w:p>
        </w:tc>
        <w:tc>
          <w:tcPr>
            <w:tcW w:w="51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Applicants do not review checklist properly.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Missing documents</w:t>
            </w:r>
          </w:p>
        </w:tc>
        <w:tc>
          <w:tcPr>
            <w:tcW w:w="51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000000"/>
              </w:rPr>
            </w:pPr>
            <w:r>
              <w:rPr>
                <w:rFonts w:eastAsia="ＭＳ 明朝" w:cs=""/>
                <w:color w:val="000000"/>
                <w:kern w:val="0"/>
                <w:sz w:val="22"/>
                <w:szCs w:val="22"/>
                <w:lang w:val="en-US" w:eastAsia="en-US" w:bidi="ar-SA"/>
              </w:rPr>
              <w:t>VFS may hold the application for up to 21 days, after which it must be returned.</w:t>
            </w:r>
          </w:p>
        </w:tc>
      </w:tr>
    </w:tbl>
    <w:p>
      <w:pPr>
        <w:pStyle w:val="Heading2"/>
        <w:rPr>
          <w:color w:val="000000"/>
        </w:rPr>
      </w:pPr>
      <w:r>
        <w:rPr>
          <w:color w:val="000000"/>
        </w:rPr>
        <w:t>H. Advisory to Applicants</w:t>
      </w:r>
    </w:p>
    <w:p>
      <w:pPr>
        <w:pStyle w:val="ListBulle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Select the correct category.</w:t>
      </w:r>
    </w:p>
    <w:p>
      <w:pPr>
        <w:pStyle w:val="ListBulle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Review the checklist carefully.</w:t>
      </w:r>
    </w:p>
    <w:p>
      <w:pPr>
        <w:pStyle w:val="ListBulle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Ensure all documents are complete.</w:t>
      </w:r>
    </w:p>
    <w:p>
      <w:pPr>
        <w:pStyle w:val="ListBulle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Apply well in advance.</w:t>
      </w:r>
    </w:p>
    <w:p>
      <w:pPr>
        <w:pStyle w:val="ListBullet"/>
        <w:numPr>
          <w:ilvl w:val="0"/>
          <w:numId w:val="1"/>
        </w:numPr>
        <w:spacing w:before="0" w:after="200"/>
        <w:contextualSpacing/>
        <w:rPr>
          <w:color w:val="000000"/>
        </w:rPr>
      </w:pPr>
      <w:r>
        <w:rPr>
          <w:color w:val="000000"/>
        </w:rPr>
        <w:t>Obtain visa/e-visa if urgent travel is required and OCI application is still under process.</w:t>
      </w:r>
    </w:p>
    <w:sectPr>
      <w:type w:val="nextPage"/>
      <w:pgSz w:w="12240" w:h="15840"/>
      <w:pgMar w:left="1084" w:right="1252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83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star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LibreOffice/25.8.3.2$Windows_X86_64 LibreOffice_project/8ca8d55c161d602844f5428fa4b58097424e324e</Application>
  <AppVersion>15.0000</AppVersion>
  <Pages>2</Pages>
  <Words>346</Words>
  <Characters>2567</Characters>
  <CharactersWithSpaces>2833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2026-03-02T15:48:36Z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